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52FFF" w:rsidR="00697CE0" w:rsidP="00697CE0" w:rsidRDefault="002066CF" w14:paraId="6DD3E128" wp14:textId="77777777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Specification: </w:t>
      </w:r>
      <w:r w:rsidRPr="00B52FFF" w:rsidR="00697CE0">
        <w:rPr>
          <w:rFonts w:ascii="Calibri" w:hAnsi="Calibri" w:cs="Calibri"/>
          <w:sz w:val="40"/>
          <w:szCs w:val="40"/>
        </w:rPr>
        <w:t xml:space="preserve">STC </w:t>
      </w:r>
      <w:r w:rsidR="00697CE0">
        <w:rPr>
          <w:rFonts w:ascii="Calibri" w:hAnsi="Calibri" w:cs="Calibri"/>
          <w:sz w:val="40"/>
          <w:szCs w:val="40"/>
        </w:rPr>
        <w:t>Acoustic Sleeper</w:t>
      </w:r>
      <w:r w:rsidRPr="00B52FFF" w:rsidR="00697CE0">
        <w:rPr>
          <w:rFonts w:ascii="Calibri" w:hAnsi="Calibri" w:cs="Calibri"/>
          <w:sz w:val="40"/>
          <w:szCs w:val="40"/>
          <w:vertAlign w:val="superscript"/>
        </w:rPr>
        <w:t>TM</w:t>
      </w:r>
    </w:p>
    <w:p xmlns:wp14="http://schemas.microsoft.com/office/word/2010/wordml" w:rsidR="00697CE0" w:rsidP="00697CE0" w:rsidRDefault="003703BB" w14:paraId="0B413D9F" wp14:textId="548EAA26">
      <w:pPr>
        <w:rPr>
          <w:rFonts w:ascii="Calibri" w:hAnsi="Calibri" w:cs="Calibri"/>
        </w:rPr>
      </w:pPr>
      <w:r w:rsidRPr="4BB2F631" w:rsidR="4BB2F631">
        <w:rPr>
          <w:rFonts w:ascii="Calibri" w:hAnsi="Calibri" w:cs="Calibri"/>
        </w:rPr>
        <w:t>April 13, 2020</w:t>
      </w:r>
    </w:p>
    <w:p xmlns:wp14="http://schemas.microsoft.com/office/word/2010/wordml" w:rsidR="002C4FE1" w:rsidP="00697CE0" w:rsidRDefault="002C4FE1" w14:paraId="672A6659" wp14:textId="77777777">
      <w:pPr>
        <w:rPr>
          <w:rFonts w:ascii="Calibri" w:hAnsi="Calibri" w:cs="Calibri"/>
        </w:rPr>
      </w:pPr>
    </w:p>
    <w:p xmlns:wp14="http://schemas.microsoft.com/office/word/2010/wordml" w:rsidR="002C4FE1" w:rsidP="00697CE0" w:rsidRDefault="002C4FE1" w14:paraId="061A2276" wp14:textId="6C9F61C1">
      <w:pPr>
        <w:rPr>
          <w:rFonts w:ascii="Calibri" w:hAnsi="Calibri" w:cs="Calibri"/>
        </w:rPr>
      </w:pPr>
      <w:r w:rsidRPr="78E08AD5" w:rsidR="78E08AD5">
        <w:rPr>
          <w:rFonts w:ascii="Calibri" w:hAnsi="Calibri" w:cs="Calibri"/>
        </w:rPr>
        <w:t xml:space="preserve">The STC Acoustic Sleeper is specified in </w:t>
      </w:r>
      <w:r w:rsidRPr="78E08AD5" w:rsidR="78E08AD5">
        <w:rPr>
          <w:rFonts w:ascii="Calibri" w:hAnsi="Calibri" w:cs="Calibri"/>
          <w:b w:val="1"/>
          <w:bCs w:val="1"/>
        </w:rPr>
        <w:t xml:space="preserve">Section 061600 Sheathing </w:t>
      </w:r>
      <w:r w:rsidRPr="78E08AD5" w:rsidR="78E08AD5">
        <w:rPr>
          <w:rFonts w:ascii="Calibri" w:hAnsi="Calibri" w:cs="Calibri"/>
        </w:rPr>
        <w:t>under “Miscellaneous Products.”</w:t>
      </w:r>
    </w:p>
    <w:p xmlns:wp14="http://schemas.microsoft.com/office/word/2010/wordml" w:rsidRPr="002C4FE1" w:rsidR="002C4FE1" w:rsidP="4BB2F631" w:rsidRDefault="002C4FE1" w14:paraId="5099C2B0" wp14:textId="37931528">
      <w:pPr>
        <w:pStyle w:val="Normal"/>
        <w:rPr>
          <w:rFonts w:ascii="Calibri" w:hAnsi="Calibri" w:cs="Calibri"/>
        </w:rPr>
      </w:pPr>
    </w:p>
    <w:p xmlns:wp14="http://schemas.microsoft.com/office/word/2010/wordml" w:rsidRPr="00B52FFF" w:rsidR="00697CE0" w:rsidP="78E08AD5" w:rsidRDefault="002C4FE1" w14:paraId="185F4748" wp14:textId="0F47AFAF">
      <w:pPr>
        <w:rPr>
          <w:rFonts w:ascii="Calibri" w:hAnsi="Calibri" w:cs="Calibri"/>
          <w:u w:val="single"/>
        </w:rPr>
      </w:pPr>
      <w:r w:rsidRPr="78E08AD5" w:rsidR="78E08AD5">
        <w:rPr>
          <w:rFonts w:ascii="Calibri" w:hAnsi="Calibri" w:cs="Calibri"/>
          <w:u w:val="single"/>
        </w:rPr>
        <w:t>PRODUCT SPECIFICATION:</w:t>
      </w:r>
    </w:p>
    <w:p xmlns:wp14="http://schemas.microsoft.com/office/word/2010/wordml" w:rsidR="006302EE" w:rsidP="006302EE" w:rsidRDefault="006302EE" w14:paraId="5DAB6C7B" wp14:textId="77777777">
      <w:pPr>
        <w:rPr>
          <w:rFonts w:ascii="Calibri" w:hAnsi="Calibri" w:cs="Calibri"/>
          <w:b/>
          <w:i/>
          <w:sz w:val="28"/>
          <w:szCs w:val="28"/>
        </w:rPr>
      </w:pPr>
    </w:p>
    <w:p xmlns:wp14="http://schemas.microsoft.com/office/word/2010/wordml" w:rsidR="002066CF" w:rsidP="78E08AD5" w:rsidRDefault="002066CF" w14:paraId="5F10AD52" wp14:textId="15A55E0F">
      <w:pPr>
        <w:rPr>
          <w:rFonts w:ascii="Calibri" w:hAnsi="Calibri" w:cs="Calibri"/>
        </w:rPr>
      </w:pPr>
      <w:r w:rsidRPr="78E08AD5" w:rsidR="78E08AD5">
        <w:rPr>
          <w:rFonts w:ascii="Calibri" w:hAnsi="Calibri" w:cs="Calibri"/>
        </w:rPr>
        <w:t>Resilient Sleeper Pads: Extruded solid neoprene rubber for impact noise insulation in floor construction.</w:t>
      </w:r>
    </w:p>
    <w:p xmlns:wp14="http://schemas.microsoft.com/office/word/2010/wordml" w:rsidR="002066CF" w:rsidP="78E08AD5" w:rsidRDefault="002066CF" w14:paraId="39E3B6BB" wp14:textId="5B7E6FA9">
      <w:pPr>
        <w:pStyle w:val="ListParagraph"/>
        <w:numPr>
          <w:ilvl w:val="0"/>
          <w:numId w:val="2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78E08AD5" w:rsidR="78E08AD5">
        <w:rPr>
          <w:rFonts w:ascii="Calibri" w:hAnsi="Calibri" w:cs="Calibri"/>
        </w:rPr>
        <w:t>Acoustic Sleeper System by STC Sound Control.</w:t>
      </w:r>
    </w:p>
    <w:p xmlns:wp14="http://schemas.microsoft.com/office/word/2010/wordml" w:rsidR="002066CF" w:rsidP="78E08AD5" w:rsidRDefault="002066CF" w14:paraId="3D150629" wp14:textId="649BAFE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78E08AD5" w:rsidR="78E08AD5">
        <w:rPr>
          <w:rFonts w:ascii="Calibri" w:hAnsi="Calibri" w:cs="Calibri"/>
        </w:rPr>
        <w:t xml:space="preserve">Impact Noise Reduction: </w:t>
      </w:r>
      <w:r w:rsidRPr="78E08AD5" w:rsidR="78E08AD5">
        <w:rPr>
          <w:rFonts w:ascii="Symbol" w:hAnsi="Symbol" w:cs="Calibri"/>
        </w:rPr>
        <w:t></w:t>
      </w:r>
      <w:r w:rsidRPr="78E08AD5" w:rsidR="78E08AD5">
        <w:rPr>
          <w:rFonts w:ascii="Calibri" w:hAnsi="Calibri" w:cs="Calibri"/>
        </w:rPr>
        <w:t>IIC-23 according to ASTM E 2179.</w:t>
      </w:r>
      <w:bookmarkStart w:name="_GoBack" w:id="0"/>
      <w:bookmarkEnd w:id="0"/>
    </w:p>
    <w:p xmlns:wp14="http://schemas.microsoft.com/office/word/2010/wordml" w:rsidR="002C4FE1" w:rsidP="002C4FE1" w:rsidRDefault="002C4FE1" w14:paraId="02EB378F" wp14:textId="77777777">
      <w:pPr>
        <w:rPr>
          <w:rFonts w:ascii="Calibri" w:hAnsi="Calibri" w:cs="Calibri"/>
        </w:rPr>
      </w:pPr>
    </w:p>
    <w:p w:rsidR="78E08AD5" w:rsidP="78E08AD5" w:rsidRDefault="78E08AD5" w14:paraId="4400EE79" w14:textId="64705D85">
      <w:pPr>
        <w:pStyle w:val="Normal"/>
        <w:rPr>
          <w:rFonts w:ascii="Calibri" w:hAnsi="Calibri" w:cs="Calibri"/>
          <w:u w:val="single"/>
        </w:rPr>
      </w:pPr>
      <w:r w:rsidRPr="78E08AD5" w:rsidR="78E08AD5">
        <w:rPr>
          <w:rFonts w:ascii="Calibri" w:hAnsi="Calibri" w:cs="Calibri"/>
          <w:u w:val="single"/>
        </w:rPr>
        <w:t>INSTALLATION ON CONCRETE AND OTHER SOLID DECKS</w:t>
      </w:r>
    </w:p>
    <w:p w:rsidR="78E08AD5" w:rsidP="78E08AD5" w:rsidRDefault="78E08AD5" w14:paraId="26ADBE71" w14:textId="26F240EC">
      <w:pPr>
        <w:pStyle w:val="Normal"/>
        <w:rPr>
          <w:rFonts w:ascii="Calibri" w:hAnsi="Calibri" w:cs="Calibri"/>
        </w:rPr>
      </w:pPr>
    </w:p>
    <w:p w:rsidR="78E08AD5" w:rsidP="78E08AD5" w:rsidRDefault="78E08AD5" w14:paraId="602D5807" w14:textId="0D24A631">
      <w:pPr>
        <w:pStyle w:val="Normal"/>
        <w:rPr>
          <w:rFonts w:ascii="Calibri" w:hAnsi="Calibri" w:cs="Calibri"/>
        </w:rPr>
      </w:pPr>
      <w:r w:rsidRPr="78E08AD5" w:rsidR="78E08AD5">
        <w:rPr>
          <w:rFonts w:ascii="Calibri" w:hAnsi="Calibri" w:cs="Calibri"/>
        </w:rPr>
        <w:t>Acoustic Floor Covering System: Two wood panels supported by resilient sleeper pads.</w:t>
      </w:r>
    </w:p>
    <w:p w:rsidR="78E08AD5" w:rsidP="78E08AD5" w:rsidRDefault="78E08AD5" w14:paraId="2130D40C" w14:textId="1C11F4EE">
      <w:pPr>
        <w:pStyle w:val="ListParagraph"/>
        <w:numPr>
          <w:ilvl w:val="0"/>
          <w:numId w:val="2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E08AD5" w:rsidR="78E08AD5">
        <w:rPr>
          <w:rFonts w:ascii="Calibri" w:hAnsi="Calibri" w:cs="Calibri"/>
        </w:rPr>
        <w:t>Install wood strip perimeter supports cut from ¼"-thick wood panels at slab terminations, edges of openings in slab, columns, pipe penetrations, and stair landings.</w:t>
      </w:r>
    </w:p>
    <w:p w:rsidR="78E08AD5" w:rsidP="78E08AD5" w:rsidRDefault="78E08AD5" w14:paraId="4D4ABFDC" w14:textId="15BB634B">
      <w:pPr>
        <w:pStyle w:val="ListParagraph"/>
        <w:numPr>
          <w:ilvl w:val="0"/>
          <w:numId w:val="2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E08AD5" w:rsidR="78E08AD5">
        <w:rPr>
          <w:rFonts w:ascii="Calibri" w:hAnsi="Calibri" w:cs="Calibri"/>
        </w:rPr>
        <w:t>Staple pads to underside of lower panel at 24-inches on center with pads overlapping at trailing edges for support of subsequent panels.</w:t>
      </w:r>
    </w:p>
    <w:p w:rsidR="78E08AD5" w:rsidP="78E08AD5" w:rsidRDefault="78E08AD5" w14:paraId="5631027B" w14:textId="15BA3C5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4BB2F631" w:rsidR="4BB2F631">
        <w:rPr>
          <w:rFonts w:ascii="Calibri" w:hAnsi="Calibri" w:cs="Calibri"/>
        </w:rPr>
        <w:t>Lay lower panels on deck in running bond pattern.</w:t>
      </w:r>
    </w:p>
    <w:p w:rsidR="78E08AD5" w:rsidP="78E08AD5" w:rsidRDefault="78E08AD5" w14:paraId="08B3EE98" w14:textId="5BEFC01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4BB2F631" w:rsidR="4BB2F631">
        <w:rPr>
          <w:rFonts w:ascii="Calibri" w:hAnsi="Calibri" w:cs="Calibri"/>
        </w:rPr>
        <w:t xml:space="preserve">Adhere and staple upper panels to lower panels rotated at right angles, in running bond pattern, with joints overlapping joints in lower panel. </w:t>
      </w:r>
    </w:p>
    <w:p w:rsidR="78E08AD5" w:rsidP="78E08AD5" w:rsidRDefault="78E08AD5" w14:paraId="1D719EDB" w14:textId="0DDD5B09">
      <w:pPr>
        <w:pStyle w:val="Normal"/>
        <w:rPr>
          <w:rFonts w:ascii="Calibri" w:hAnsi="Calibri" w:cs="Calibri"/>
        </w:rPr>
      </w:pPr>
    </w:p>
    <w:p w:rsidR="78E08AD5" w:rsidP="78E08AD5" w:rsidRDefault="78E08AD5" w14:paraId="1BE48E2A" w14:textId="72387BDB">
      <w:pPr>
        <w:pStyle w:val="Normal"/>
        <w:rPr>
          <w:rFonts w:ascii="Calibri" w:hAnsi="Calibri" w:cs="Calibri"/>
          <w:i w:val="0"/>
          <w:iCs w:val="0"/>
          <w:u w:val="single"/>
        </w:rPr>
      </w:pPr>
      <w:r w:rsidRPr="78E08AD5" w:rsidR="78E08AD5">
        <w:rPr>
          <w:rFonts w:ascii="Calibri" w:hAnsi="Calibri" w:cs="Calibri"/>
          <w:i w:val="0"/>
          <w:iCs w:val="0"/>
          <w:u w:val="single"/>
        </w:rPr>
        <w:t>INSTALLATION AT WOOD FLOOR CONSTRUCTION</w:t>
      </w:r>
    </w:p>
    <w:p w:rsidR="78E08AD5" w:rsidP="78E08AD5" w:rsidRDefault="78E08AD5" w14:paraId="5F129FEE" w14:textId="241BA0F7">
      <w:pPr>
        <w:pStyle w:val="Normal"/>
        <w:rPr>
          <w:rFonts w:ascii="Calibri" w:hAnsi="Calibri" w:cs="Calibri"/>
        </w:rPr>
      </w:pPr>
    </w:p>
    <w:p w:rsidR="78E08AD5" w:rsidP="78E08AD5" w:rsidRDefault="78E08AD5" w14:paraId="3D8AF01C" w14:textId="49970FD4">
      <w:pPr>
        <w:pStyle w:val="Normal"/>
        <w:rPr>
          <w:rFonts w:ascii="Calibri" w:hAnsi="Calibri" w:cs="Calibri"/>
        </w:rPr>
      </w:pPr>
      <w:r w:rsidRPr="78E08AD5" w:rsidR="78E08AD5">
        <w:rPr>
          <w:rFonts w:ascii="Calibri" w:hAnsi="Calibri" w:cs="Calibri"/>
        </w:rPr>
        <w:t>Acoustic Wood Floor Construction System: Wood panel sheathing on structural members with wood panel subfloor supported by resilient sleeper pads.</w:t>
      </w:r>
    </w:p>
    <w:p w:rsidR="78E08AD5" w:rsidP="78E08AD5" w:rsidRDefault="78E08AD5" w14:paraId="6EE4C5D5" w14:textId="4E18E4C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78E08AD5" w:rsidR="78E08AD5">
        <w:rPr>
          <w:rFonts w:ascii="Calibri" w:hAnsi="Calibri" w:cs="Calibri"/>
        </w:rPr>
        <w:t>Comply with requirements of listing agency for fire rated design.</w:t>
      </w:r>
    </w:p>
    <w:p w:rsidR="78E08AD5" w:rsidP="4BB2F631" w:rsidRDefault="78E08AD5" w14:paraId="413139B3" w14:textId="32EC0271">
      <w:pPr>
        <w:pStyle w:val="ListParagraph"/>
        <w:numPr>
          <w:ilvl w:val="0"/>
          <w:numId w:val="24"/>
        </w:numPr>
        <w:rPr>
          <w:rFonts w:ascii="Cambria" w:hAnsi="Cambria" w:eastAsia="Cambria" w:cs="Cambria" w:asciiTheme="minorAscii" w:hAnsiTheme="minorAscii" w:eastAsiaTheme="minorAscii" w:cstheme="minorAscii"/>
          <w:sz w:val="24"/>
          <w:szCs w:val="24"/>
        </w:rPr>
      </w:pPr>
      <w:r w:rsidRPr="4BB2F631" w:rsidR="4BB2F631">
        <w:rPr>
          <w:rFonts w:ascii="Calibri" w:hAnsi="Calibri" w:cs="Calibri"/>
        </w:rPr>
        <w:t>Fasten square-edged wood sheathing panel to structural members. Allow for drainage through joints. Refer to structural.</w:t>
      </w:r>
    </w:p>
    <w:p w:rsidR="4BB2F631" w:rsidP="4BB2F631" w:rsidRDefault="4BB2F631" w14:paraId="6A381CCE" w14:textId="2BD64D87">
      <w:pPr>
        <w:pStyle w:val="ListParagraph"/>
        <w:numPr>
          <w:ilvl w:val="0"/>
          <w:numId w:val="2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B2F631" w:rsidR="4BB2F631">
        <w:rPr>
          <w:rFonts w:ascii="Calibri" w:hAnsi="Calibri" w:cs="Calibri"/>
        </w:rPr>
        <w:t>Install wood strip perimeter supports cut from ¼"-thick wood panels at load-bearing partition locations including exterior walls, interior bearing walls, shear walls, and terminations of deck at openings.</w:t>
      </w:r>
    </w:p>
    <w:p w:rsidR="78E08AD5" w:rsidP="78E08AD5" w:rsidRDefault="78E08AD5" w14:paraId="70289751" w14:textId="7E83CA4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4BB2F631" w:rsidR="4BB2F631">
        <w:rPr>
          <w:rFonts w:ascii="Calibri" w:hAnsi="Calibri" w:cs="Calibri"/>
        </w:rPr>
        <w:t>Staple pads to sheathing or T&amp;G subfloor panels to align with structural members and at 16-inches minimum along structural members, 8-inches minimum at square edges. Overlap pads at trailing edges for support of subsequent panels.</w:t>
      </w:r>
    </w:p>
    <w:p w:rsidR="78E08AD5" w:rsidP="4BB2F631" w:rsidRDefault="78E08AD5" w14:paraId="30A9A376" w14:textId="1FBB3576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4BB2F631" w:rsidR="4BB2F631">
        <w:rPr>
          <w:rFonts w:ascii="Calibri" w:hAnsi="Calibri" w:cs="Calibri"/>
        </w:rPr>
        <w:t xml:space="preserve">Fasten T&amp;G subfloor panels with ring-shank nails, </w:t>
      </w:r>
      <w:r w:rsidRPr="4BB2F631" w:rsidR="4BB2F631">
        <w:rPr>
          <w:rFonts w:ascii="Calibri" w:hAnsi="Calibri" w:cs="Calibri"/>
          <w:i w:val="1"/>
          <w:iCs w:val="1"/>
        </w:rPr>
        <w:t>through pads only,</w:t>
      </w:r>
      <w:r w:rsidRPr="4BB2F631" w:rsidR="4BB2F631">
        <w:rPr>
          <w:rFonts w:ascii="Calibri" w:hAnsi="Calibri" w:cs="Calibri"/>
        </w:rPr>
        <w:t xml:space="preserve"> and through sheathing panels into structural members. </w:t>
      </w:r>
    </w:p>
    <w:sectPr w:rsidRPr="00E70774" w:rsidR="00E70774" w:rsidSect="008866E2">
      <w:headerReference w:type="first" r:id="rId7"/>
      <w:pgSz w:w="12240" w:h="15840" w:orient="portrait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74AFD" w:rsidRDefault="00F74AFD" w14:paraId="72A3D3EC" wp14:textId="77777777">
      <w:r>
        <w:separator/>
      </w:r>
    </w:p>
  </w:endnote>
  <w:endnote w:type="continuationSeparator" w:id="0">
    <w:p xmlns:wp14="http://schemas.microsoft.com/office/word/2010/wordml" w:rsidR="00F74AFD" w:rsidRDefault="00F74AFD" w14:paraId="0D0B94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74AFD" w:rsidRDefault="00F74AFD" w14:paraId="0E27B00A" wp14:textId="77777777">
      <w:r>
        <w:separator/>
      </w:r>
    </w:p>
  </w:footnote>
  <w:footnote w:type="continuationSeparator" w:id="0">
    <w:p xmlns:wp14="http://schemas.microsoft.com/office/word/2010/wordml" w:rsidR="00F74AFD" w:rsidRDefault="00F74AFD" w14:paraId="60061E4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801512" w:rsidRDefault="00801512" w14:paraId="74FF4E82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0" wp14:anchorId="0E495D6D" wp14:editId="7777777">
          <wp:simplePos x="0" y="0"/>
          <wp:positionH relativeFrom="column">
            <wp:posOffset>-565150</wp:posOffset>
          </wp:positionH>
          <wp:positionV relativeFrom="page">
            <wp:posOffset>88900</wp:posOffset>
          </wp:positionV>
          <wp:extent cx="3593465" cy="1054100"/>
          <wp:effectExtent l="25400" t="0" r="0" b="0"/>
          <wp:wrapTopAndBottom/>
          <wp:docPr id="16" name="Picture 16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3465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multilevel"/>
    <w:tmpl w:val="A8207620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3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2"/>
      <w:numFmt w:val="upperLetter"/>
      <w:pStyle w:val="PR1"/>
      <w:lvlText w:val="%5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01E1AAE"/>
    <w:multiLevelType w:val="multilevel"/>
    <w:tmpl w:val="94BC9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114652"/>
    <w:multiLevelType w:val="hybridMultilevel"/>
    <w:tmpl w:val="CB04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57D0"/>
    <w:multiLevelType w:val="hybridMultilevel"/>
    <w:tmpl w:val="3BC6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3465"/>
    <w:multiLevelType w:val="hybridMultilevel"/>
    <w:tmpl w:val="6BEA9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7AA8"/>
    <w:multiLevelType w:val="multilevel"/>
    <w:tmpl w:val="BF361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1E501A"/>
    <w:multiLevelType w:val="hybridMultilevel"/>
    <w:tmpl w:val="6D46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532DA"/>
    <w:multiLevelType w:val="multilevel"/>
    <w:tmpl w:val="4ACCF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E10FF8"/>
    <w:multiLevelType w:val="multilevel"/>
    <w:tmpl w:val="97146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8756400"/>
    <w:multiLevelType w:val="multilevel"/>
    <w:tmpl w:val="2E421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D85903"/>
    <w:multiLevelType w:val="hybridMultilevel"/>
    <w:tmpl w:val="A49EC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E317BA"/>
    <w:multiLevelType w:val="multilevel"/>
    <w:tmpl w:val="A4FCD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CAC0065"/>
    <w:multiLevelType w:val="multilevel"/>
    <w:tmpl w:val="98CAE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84A05AB"/>
    <w:multiLevelType w:val="multilevel"/>
    <w:tmpl w:val="39C80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24">
    <w:abstractNumId w:val="16"/>
  </w:num>
  <w:num w:numId="23">
    <w:abstractNumId w:val="15"/>
  </w:num>
  <w:num w:numId="22">
    <w:abstractNumId w:val="14"/>
  </w: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0"/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E2"/>
    <w:rsid w:val="00001473"/>
    <w:rsid w:val="000024AD"/>
    <w:rsid w:val="00011442"/>
    <w:rsid w:val="000131E0"/>
    <w:rsid w:val="000702F3"/>
    <w:rsid w:val="00087F5A"/>
    <w:rsid w:val="000A2FDB"/>
    <w:rsid w:val="000E3704"/>
    <w:rsid w:val="0019311B"/>
    <w:rsid w:val="001A07BE"/>
    <w:rsid w:val="001C49A6"/>
    <w:rsid w:val="002066CF"/>
    <w:rsid w:val="00244094"/>
    <w:rsid w:val="002C2CD5"/>
    <w:rsid w:val="002C4FE1"/>
    <w:rsid w:val="002D088D"/>
    <w:rsid w:val="00305BB8"/>
    <w:rsid w:val="00324DD2"/>
    <w:rsid w:val="00370207"/>
    <w:rsid w:val="003703BB"/>
    <w:rsid w:val="00380725"/>
    <w:rsid w:val="003B00AC"/>
    <w:rsid w:val="003B5B03"/>
    <w:rsid w:val="003C2350"/>
    <w:rsid w:val="003D4111"/>
    <w:rsid w:val="003F20CC"/>
    <w:rsid w:val="0041737C"/>
    <w:rsid w:val="00463F7C"/>
    <w:rsid w:val="00464BCB"/>
    <w:rsid w:val="0048192A"/>
    <w:rsid w:val="0048539B"/>
    <w:rsid w:val="005173CA"/>
    <w:rsid w:val="005566FE"/>
    <w:rsid w:val="00565167"/>
    <w:rsid w:val="005841B5"/>
    <w:rsid w:val="005A398F"/>
    <w:rsid w:val="005C5AB9"/>
    <w:rsid w:val="005D1051"/>
    <w:rsid w:val="005F722F"/>
    <w:rsid w:val="006302EE"/>
    <w:rsid w:val="0064399B"/>
    <w:rsid w:val="00646951"/>
    <w:rsid w:val="00697CE0"/>
    <w:rsid w:val="006D0B35"/>
    <w:rsid w:val="006D2CD0"/>
    <w:rsid w:val="006D6A41"/>
    <w:rsid w:val="006F6E3C"/>
    <w:rsid w:val="00724937"/>
    <w:rsid w:val="00731522"/>
    <w:rsid w:val="007504A7"/>
    <w:rsid w:val="00750798"/>
    <w:rsid w:val="0076073F"/>
    <w:rsid w:val="00774498"/>
    <w:rsid w:val="0078403C"/>
    <w:rsid w:val="0079061B"/>
    <w:rsid w:val="007931F6"/>
    <w:rsid w:val="007A1E74"/>
    <w:rsid w:val="007A6403"/>
    <w:rsid w:val="007B7182"/>
    <w:rsid w:val="007D60F6"/>
    <w:rsid w:val="00801512"/>
    <w:rsid w:val="008472A2"/>
    <w:rsid w:val="0085424D"/>
    <w:rsid w:val="0087029A"/>
    <w:rsid w:val="008861DC"/>
    <w:rsid w:val="008866E2"/>
    <w:rsid w:val="00887F8E"/>
    <w:rsid w:val="009468DB"/>
    <w:rsid w:val="00957CF6"/>
    <w:rsid w:val="009A17EA"/>
    <w:rsid w:val="009A21E6"/>
    <w:rsid w:val="00A11C49"/>
    <w:rsid w:val="00A13EC8"/>
    <w:rsid w:val="00A44A62"/>
    <w:rsid w:val="00A62043"/>
    <w:rsid w:val="00AA240A"/>
    <w:rsid w:val="00AB1966"/>
    <w:rsid w:val="00AB653D"/>
    <w:rsid w:val="00B2415D"/>
    <w:rsid w:val="00B40135"/>
    <w:rsid w:val="00B41C30"/>
    <w:rsid w:val="00B52FFF"/>
    <w:rsid w:val="00B766E6"/>
    <w:rsid w:val="00B82BE2"/>
    <w:rsid w:val="00BD6E5E"/>
    <w:rsid w:val="00BE5454"/>
    <w:rsid w:val="00C122F0"/>
    <w:rsid w:val="00C1414C"/>
    <w:rsid w:val="00C350B9"/>
    <w:rsid w:val="00C56F22"/>
    <w:rsid w:val="00C57B1E"/>
    <w:rsid w:val="00C754A1"/>
    <w:rsid w:val="00C91B11"/>
    <w:rsid w:val="00CD5800"/>
    <w:rsid w:val="00D03522"/>
    <w:rsid w:val="00D053AF"/>
    <w:rsid w:val="00D36008"/>
    <w:rsid w:val="00E04082"/>
    <w:rsid w:val="00E27390"/>
    <w:rsid w:val="00E276B3"/>
    <w:rsid w:val="00E66A5F"/>
    <w:rsid w:val="00E70774"/>
    <w:rsid w:val="00E85DC3"/>
    <w:rsid w:val="00EB4A7E"/>
    <w:rsid w:val="00F1700F"/>
    <w:rsid w:val="00F251B4"/>
    <w:rsid w:val="00F47C53"/>
    <w:rsid w:val="00F60017"/>
    <w:rsid w:val="00F62310"/>
    <w:rsid w:val="00F6290A"/>
    <w:rsid w:val="00F74AFD"/>
    <w:rsid w:val="00F8093D"/>
    <w:rsid w:val="00FA2A53"/>
    <w:rsid w:val="00FB22C6"/>
    <w:rsid w:val="4BB2F631"/>
    <w:rsid w:val="78E08A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4F678"/>
  <w15:docId w15:val="{2A7E79F1-F4F8-40AF-993C-7063D4DAF1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19F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E3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F6E3C"/>
  </w:style>
  <w:style w:type="paragraph" w:styleId="Footer">
    <w:name w:val="footer"/>
    <w:basedOn w:val="Normal"/>
    <w:link w:val="FooterChar"/>
    <w:uiPriority w:val="99"/>
    <w:unhideWhenUsed/>
    <w:rsid w:val="006F6E3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F6E3C"/>
  </w:style>
  <w:style w:type="paragraph" w:styleId="PRT" w:customStyle="1">
    <w:name w:val="PRT"/>
    <w:basedOn w:val="Normal"/>
    <w:next w:val="ART"/>
    <w:rsid w:val="005A398F"/>
    <w:pPr>
      <w:keepNext/>
      <w:numPr>
        <w:numId w:val="14"/>
      </w:numPr>
      <w:suppressAutoHyphens/>
      <w:spacing w:before="480"/>
      <w:jc w:val="both"/>
      <w:outlineLvl w:val="0"/>
    </w:pPr>
    <w:rPr>
      <w:rFonts w:ascii="Times New Roman" w:hAnsi="Times New Roman" w:eastAsia="Times New Roman" w:cs="Times New Roman"/>
      <w:sz w:val="22"/>
      <w:szCs w:val="20"/>
    </w:rPr>
  </w:style>
  <w:style w:type="paragraph" w:styleId="SUT" w:customStyle="1">
    <w:name w:val="SUT"/>
    <w:basedOn w:val="Normal"/>
    <w:next w:val="PR1"/>
    <w:rsid w:val="005A398F"/>
    <w:pPr>
      <w:numPr>
        <w:ilvl w:val="1"/>
        <w:numId w:val="14"/>
      </w:numPr>
      <w:suppressAutoHyphens/>
      <w:spacing w:before="240"/>
      <w:jc w:val="both"/>
      <w:outlineLvl w:val="0"/>
    </w:pPr>
    <w:rPr>
      <w:rFonts w:ascii="Times New Roman" w:hAnsi="Times New Roman" w:eastAsia="Times New Roman" w:cs="Times New Roman"/>
      <w:sz w:val="22"/>
      <w:szCs w:val="20"/>
    </w:rPr>
  </w:style>
  <w:style w:type="paragraph" w:styleId="DST" w:customStyle="1">
    <w:name w:val="DST"/>
    <w:basedOn w:val="Normal"/>
    <w:next w:val="PR1"/>
    <w:rsid w:val="005A398F"/>
    <w:pPr>
      <w:numPr>
        <w:ilvl w:val="2"/>
        <w:numId w:val="14"/>
      </w:numPr>
      <w:suppressAutoHyphens/>
      <w:spacing w:before="240"/>
      <w:jc w:val="both"/>
      <w:outlineLvl w:val="0"/>
    </w:pPr>
    <w:rPr>
      <w:rFonts w:ascii="Times New Roman" w:hAnsi="Times New Roman" w:eastAsia="Times New Roman" w:cs="Times New Roman"/>
      <w:sz w:val="22"/>
      <w:szCs w:val="20"/>
    </w:rPr>
  </w:style>
  <w:style w:type="paragraph" w:styleId="ART" w:customStyle="1">
    <w:name w:val="ART"/>
    <w:basedOn w:val="Normal"/>
    <w:next w:val="PR1"/>
    <w:rsid w:val="005A398F"/>
    <w:pPr>
      <w:keepNext/>
      <w:numPr>
        <w:ilvl w:val="3"/>
        <w:numId w:val="14"/>
      </w:numPr>
      <w:tabs>
        <w:tab w:val="left" w:pos="864"/>
      </w:tabs>
      <w:suppressAutoHyphens/>
      <w:spacing w:before="480"/>
      <w:jc w:val="both"/>
      <w:outlineLvl w:val="1"/>
    </w:pPr>
    <w:rPr>
      <w:rFonts w:ascii="Times New Roman" w:hAnsi="Times New Roman" w:eastAsia="Times New Roman" w:cs="Times New Roman"/>
      <w:sz w:val="22"/>
      <w:szCs w:val="20"/>
    </w:rPr>
  </w:style>
  <w:style w:type="paragraph" w:styleId="PR1" w:customStyle="1">
    <w:name w:val="PR1"/>
    <w:basedOn w:val="Normal"/>
    <w:rsid w:val="005A398F"/>
    <w:pPr>
      <w:numPr>
        <w:ilvl w:val="4"/>
        <w:numId w:val="14"/>
      </w:numPr>
      <w:tabs>
        <w:tab w:val="left" w:pos="864"/>
      </w:tabs>
      <w:suppressAutoHyphens/>
      <w:spacing w:before="240"/>
      <w:jc w:val="both"/>
      <w:outlineLvl w:val="2"/>
    </w:pPr>
    <w:rPr>
      <w:rFonts w:ascii="Times New Roman" w:hAnsi="Times New Roman" w:eastAsia="Times New Roman" w:cs="Times New Roman"/>
      <w:sz w:val="22"/>
      <w:szCs w:val="20"/>
    </w:rPr>
  </w:style>
  <w:style w:type="paragraph" w:styleId="PR2" w:customStyle="1">
    <w:name w:val="PR2"/>
    <w:basedOn w:val="Normal"/>
    <w:rsid w:val="005A398F"/>
    <w:pPr>
      <w:numPr>
        <w:ilvl w:val="5"/>
        <w:numId w:val="14"/>
      </w:numPr>
      <w:tabs>
        <w:tab w:val="left" w:pos="1440"/>
      </w:tabs>
      <w:suppressAutoHyphens/>
      <w:jc w:val="both"/>
      <w:outlineLvl w:val="3"/>
    </w:pPr>
    <w:rPr>
      <w:rFonts w:ascii="Times New Roman" w:hAnsi="Times New Roman" w:eastAsia="Times New Roman" w:cs="Times New Roman"/>
      <w:sz w:val="22"/>
      <w:szCs w:val="20"/>
    </w:rPr>
  </w:style>
  <w:style w:type="paragraph" w:styleId="PR3" w:customStyle="1">
    <w:name w:val="PR3"/>
    <w:basedOn w:val="Normal"/>
    <w:rsid w:val="005A398F"/>
    <w:pPr>
      <w:numPr>
        <w:ilvl w:val="6"/>
        <w:numId w:val="14"/>
      </w:numPr>
      <w:tabs>
        <w:tab w:val="left" w:pos="2016"/>
      </w:tabs>
      <w:suppressAutoHyphens/>
      <w:jc w:val="both"/>
      <w:outlineLvl w:val="4"/>
    </w:pPr>
    <w:rPr>
      <w:rFonts w:ascii="Times New Roman" w:hAnsi="Times New Roman" w:eastAsia="Times New Roman" w:cs="Times New Roman"/>
      <w:sz w:val="22"/>
      <w:szCs w:val="20"/>
    </w:rPr>
  </w:style>
  <w:style w:type="paragraph" w:styleId="PR4" w:customStyle="1">
    <w:name w:val="PR4"/>
    <w:basedOn w:val="Normal"/>
    <w:rsid w:val="005A398F"/>
    <w:pPr>
      <w:numPr>
        <w:ilvl w:val="7"/>
        <w:numId w:val="14"/>
      </w:numPr>
      <w:tabs>
        <w:tab w:val="left" w:pos="2592"/>
      </w:tabs>
      <w:suppressAutoHyphens/>
      <w:jc w:val="both"/>
      <w:outlineLvl w:val="5"/>
    </w:pPr>
    <w:rPr>
      <w:rFonts w:ascii="Times New Roman" w:hAnsi="Times New Roman" w:eastAsia="Times New Roman" w:cs="Times New Roman"/>
      <w:sz w:val="22"/>
      <w:szCs w:val="20"/>
    </w:rPr>
  </w:style>
  <w:style w:type="paragraph" w:styleId="PR5" w:customStyle="1">
    <w:name w:val="PR5"/>
    <w:basedOn w:val="Normal"/>
    <w:rsid w:val="005A398F"/>
    <w:pPr>
      <w:numPr>
        <w:ilvl w:val="8"/>
        <w:numId w:val="14"/>
      </w:numPr>
      <w:tabs>
        <w:tab w:val="left" w:pos="3168"/>
      </w:tabs>
      <w:suppressAutoHyphens/>
      <w:jc w:val="both"/>
      <w:outlineLvl w:val="6"/>
    </w:pPr>
    <w:rPr>
      <w:rFonts w:ascii="Times New Roman" w:hAnsi="Times New Roman" w:eastAsia="Times New Roman" w:cs="Times New Roman"/>
      <w:sz w:val="22"/>
      <w:szCs w:val="20"/>
    </w:rPr>
  </w:style>
  <w:style w:type="paragraph" w:styleId="CMT" w:customStyle="1">
    <w:name w:val="CMT"/>
    <w:basedOn w:val="Normal"/>
    <w:link w:val="CMTChar"/>
    <w:uiPriority w:val="99"/>
    <w:rsid w:val="005A398F"/>
    <w:pPr>
      <w:suppressAutoHyphens/>
      <w:spacing w:before="240"/>
      <w:jc w:val="both"/>
    </w:pPr>
    <w:rPr>
      <w:rFonts w:ascii="Times New Roman" w:hAnsi="Times New Roman" w:eastAsia="Times New Roman" w:cs="Times New Roman"/>
      <w:color w:val="0000FF"/>
      <w:sz w:val="22"/>
      <w:szCs w:val="20"/>
    </w:rPr>
  </w:style>
  <w:style w:type="character" w:styleId="SI" w:customStyle="1">
    <w:name w:val="SI"/>
    <w:rsid w:val="005A398F"/>
    <w:rPr>
      <w:color w:val="008080"/>
    </w:rPr>
  </w:style>
  <w:style w:type="character" w:styleId="IP" w:customStyle="1">
    <w:name w:val="IP"/>
    <w:rsid w:val="005A398F"/>
    <w:rPr>
      <w:color w:val="FF0000"/>
    </w:rPr>
  </w:style>
  <w:style w:type="character" w:styleId="CMTChar" w:customStyle="1">
    <w:name w:val="CMT Char"/>
    <w:link w:val="CMT"/>
    <w:uiPriority w:val="99"/>
    <w:rsid w:val="005A398F"/>
    <w:rPr>
      <w:rFonts w:ascii="Times New Roman" w:hAnsi="Times New Roman" w:eastAsia="Times New Roman" w:cs="Times New Roman"/>
      <w:color w:val="0000FF"/>
      <w:sz w:val="22"/>
      <w:szCs w:val="20"/>
    </w:rPr>
  </w:style>
  <w:style w:type="character" w:styleId="SAhyperlink" w:customStyle="1">
    <w:name w:val="SAhyperlink"/>
    <w:uiPriority w:val="99"/>
    <w:qFormat/>
    <w:rsid w:val="005A398F"/>
    <w:rPr>
      <w:color w:val="E36C0A"/>
      <w:u w:val="single"/>
    </w:rPr>
  </w:style>
  <w:style w:type="character" w:styleId="Hyperlink">
    <w:name w:val="Hyperlink"/>
    <w:basedOn w:val="DefaultParagraphFont"/>
    <w:uiPriority w:val="99"/>
    <w:unhideWhenUsed/>
    <w:rsid w:val="005A39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2CD5"/>
    <w:pPr>
      <w:ind w:left="720"/>
      <w:contextualSpacing/>
    </w:pPr>
  </w:style>
  <w:style w:type="character" w:styleId="SustHyperlink" w:customStyle="1">
    <w:name w:val="SustHyperlink"/>
    <w:rsid w:val="00FB22C6"/>
    <w:rPr>
      <w:color w:val="0099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esktop\STC_Letterhead_2016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STC_Letterhead_2016_2</ap:Template>
  <ap:Application>Microsoft Office Word</ap:Application>
  <ap:DocSecurity>0</ap:DocSecurity>
  <ap:ScaleCrop>false</ap:ScaleCrop>
  <ap:Company>University at Buffalo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</dc:creator>
  <keywords/>
  <lastModifiedBy>Paul Battaglia</lastModifiedBy>
  <revision>81</revision>
  <dcterms:created xsi:type="dcterms:W3CDTF">2016-08-27T19:55:00.0000000Z</dcterms:created>
  <dcterms:modified xsi:type="dcterms:W3CDTF">2020-04-13T14:21:36.0170915Z</dcterms:modified>
</coreProperties>
</file>